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09" w:rsidRDefault="007564D8" w:rsidP="007564D8">
      <w:pPr>
        <w:ind w:firstLine="1296"/>
      </w:pPr>
      <w:r>
        <w:t xml:space="preserve">Prienų rajono Balbieriškio pagrindinėje mokykloje puošėme vieno aukšto  holą darbais iš antrinių žaliavų. Nameliai buvo gaminami iš kartotinių dėžių, kurias atidavė valgyklos darbuotojos.  Iš vielos, kuri buvo išimta iš senų </w:t>
      </w:r>
      <w:bookmarkStart w:id="0" w:name="_GoBack"/>
      <w:bookmarkEnd w:id="0"/>
      <w:r>
        <w:t xml:space="preserve"> elektros laidų, gaminome eglutes( kurias puošėme plastmasinių butelių kamšteliais ir varinėmis vielutėmis), medelius. Viena eglutė pagaminta iš plunksnų.</w:t>
      </w:r>
    </w:p>
    <w:sectPr w:rsidR="00283C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D8"/>
    <w:rsid w:val="00283C09"/>
    <w:rsid w:val="007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BVM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2016-12-06T11:18:00Z</dcterms:created>
  <dcterms:modified xsi:type="dcterms:W3CDTF">2016-12-06T11:24:00Z</dcterms:modified>
</cp:coreProperties>
</file>